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F2DA4" w14:textId="77777777" w:rsidR="00166194" w:rsidRDefault="009153D5">
      <w:pPr>
        <w:spacing w:after="360"/>
        <w:jc w:val="center"/>
        <w:rPr>
          <w:sz w:val="28"/>
          <w:szCs w:val="28"/>
        </w:rPr>
      </w:pPr>
      <w:bookmarkStart w:id="0" w:name="_gjdgxs" w:colFirst="0" w:colLast="0"/>
      <w:bookmarkEnd w:id="0"/>
      <w:r>
        <w:rPr>
          <w:b/>
          <w:sz w:val="28"/>
          <w:szCs w:val="28"/>
        </w:rPr>
        <w:t>SPECIAL CONDITIONS</w:t>
      </w:r>
    </w:p>
    <w:p w14:paraId="46B6DA20" w14:textId="77777777" w:rsidR="00166194" w:rsidRDefault="009153D5">
      <w:pPr>
        <w:spacing w:before="240" w:after="120"/>
        <w:rPr>
          <w:sz w:val="28"/>
          <w:szCs w:val="28"/>
        </w:rPr>
      </w:pPr>
      <w:r>
        <w:rPr>
          <w:b/>
          <w:sz w:val="28"/>
          <w:szCs w:val="28"/>
        </w:rPr>
        <w:t>CONTENTS</w:t>
      </w:r>
    </w:p>
    <w:p w14:paraId="6FDAC687" w14:textId="77777777" w:rsidR="00166194" w:rsidRDefault="00166194" w:rsidP="00C77070">
      <w:pPr>
        <w:spacing w:before="240"/>
        <w:rPr>
          <w:sz w:val="28"/>
          <w:szCs w:val="28"/>
        </w:rPr>
      </w:pPr>
    </w:p>
    <w:tbl>
      <w:tblPr>
        <w:tblStyle w:val="a"/>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11"/>
      </w:tblGrid>
      <w:tr w:rsidR="00166194" w14:paraId="3F7E9B19" w14:textId="77777777">
        <w:tc>
          <w:tcPr>
            <w:tcW w:w="9311" w:type="dxa"/>
          </w:tcPr>
          <w:p w14:paraId="36FF1F21" w14:textId="77777777" w:rsidR="00166194" w:rsidRDefault="009153D5">
            <w:pPr>
              <w:jc w:val="both"/>
              <w:rPr>
                <w:sz w:val="22"/>
                <w:szCs w:val="22"/>
              </w:rPr>
            </w:pPr>
            <w:r>
              <w:rPr>
                <w:sz w:val="22"/>
                <w:szCs w:val="22"/>
              </w:rPr>
              <w:t>IMPORTANT!</w:t>
            </w:r>
          </w:p>
          <w:p w14:paraId="745A1904" w14:textId="77777777" w:rsidR="00166194" w:rsidRDefault="009153D5">
            <w:pPr>
              <w:jc w:val="both"/>
              <w:rPr>
                <w:sz w:val="22"/>
                <w:szCs w:val="22"/>
              </w:rPr>
            </w:pPr>
            <w:r>
              <w:rPr>
                <w:sz w:val="22"/>
                <w:szCs w:val="22"/>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w:t>
            </w:r>
          </w:p>
        </w:tc>
      </w:tr>
    </w:tbl>
    <w:p w14:paraId="7710F69B" w14:textId="77777777" w:rsidR="00166194" w:rsidRDefault="00166194">
      <w:pPr>
        <w:jc w:val="both"/>
      </w:pPr>
    </w:p>
    <w:p w14:paraId="60D1810F" w14:textId="77777777" w:rsidR="00166194" w:rsidRDefault="00166194">
      <w:pPr>
        <w:jc w:val="both"/>
        <w:rPr>
          <w:sz w:val="22"/>
          <w:szCs w:val="22"/>
        </w:rPr>
      </w:pPr>
    </w:p>
    <w:p w14:paraId="73256CFD" w14:textId="77777777" w:rsidR="00166194" w:rsidRDefault="009153D5">
      <w:pPr>
        <w:spacing w:before="240"/>
        <w:ind w:left="1134" w:hanging="1134"/>
        <w:jc w:val="both"/>
      </w:pPr>
      <w:bookmarkStart w:id="1" w:name="_30j0zll" w:colFirst="0" w:colLast="0"/>
      <w:bookmarkEnd w:id="1"/>
      <w:r>
        <w:rPr>
          <w:b/>
        </w:rPr>
        <w:t>Article 2</w:t>
      </w:r>
      <w:r>
        <w:rPr>
          <w:b/>
        </w:rPr>
        <w:tab/>
        <w:t>Language of the Contract</w:t>
      </w:r>
    </w:p>
    <w:p w14:paraId="7DD31FE4" w14:textId="22F1B19E" w:rsidR="00166194" w:rsidRPr="00312110" w:rsidRDefault="009153D5" w:rsidP="00312110">
      <w:pPr>
        <w:spacing w:before="120" w:after="120"/>
        <w:ind w:left="1134" w:hanging="567"/>
        <w:rPr>
          <w:sz w:val="22"/>
          <w:szCs w:val="22"/>
        </w:rPr>
      </w:pPr>
      <w:bookmarkStart w:id="2" w:name="_1fob9te" w:colFirst="0" w:colLast="0"/>
      <w:bookmarkEnd w:id="2"/>
      <w:r>
        <w:rPr>
          <w:sz w:val="22"/>
          <w:szCs w:val="22"/>
        </w:rPr>
        <w:t>2.1</w:t>
      </w:r>
      <w:r>
        <w:rPr>
          <w:sz w:val="22"/>
          <w:szCs w:val="22"/>
        </w:rPr>
        <w:tab/>
        <w:t>The langu</w:t>
      </w:r>
      <w:r w:rsidR="00312110">
        <w:rPr>
          <w:sz w:val="22"/>
          <w:szCs w:val="22"/>
        </w:rPr>
        <w:t>age used sha</w:t>
      </w:r>
      <w:r w:rsidR="00312110" w:rsidRPr="00883E60">
        <w:rPr>
          <w:sz w:val="22"/>
          <w:szCs w:val="22"/>
        </w:rPr>
        <w:t xml:space="preserve">ll be English / </w:t>
      </w:r>
      <w:r w:rsidR="00883E60" w:rsidRPr="00883E60">
        <w:rPr>
          <w:sz w:val="22"/>
          <w:szCs w:val="22"/>
        </w:rPr>
        <w:t xml:space="preserve">Montenegrin </w:t>
      </w:r>
      <w:r w:rsidR="00312110" w:rsidRPr="00883E60">
        <w:rPr>
          <w:sz w:val="22"/>
          <w:szCs w:val="22"/>
        </w:rPr>
        <w:t>and Latin letter only</w:t>
      </w:r>
    </w:p>
    <w:p w14:paraId="277B62F1" w14:textId="77777777" w:rsidR="00166194" w:rsidRDefault="009153D5">
      <w:pPr>
        <w:spacing w:before="240"/>
        <w:ind w:left="1134" w:hanging="1134"/>
        <w:jc w:val="both"/>
      </w:pPr>
      <w:r>
        <w:rPr>
          <w:b/>
        </w:rPr>
        <w:t>Article 4</w:t>
      </w:r>
      <w:r>
        <w:rPr>
          <w:b/>
        </w:rPr>
        <w:tab/>
        <w:t>Communication</w:t>
      </w:r>
    </w:p>
    <w:p w14:paraId="753F8134" w14:textId="528BA47F" w:rsidR="00166194" w:rsidRPr="00883E60" w:rsidRDefault="009153D5" w:rsidP="00883E60">
      <w:pPr>
        <w:spacing w:before="120" w:after="120"/>
        <w:ind w:left="1134" w:hanging="567"/>
        <w:rPr>
          <w:sz w:val="22"/>
          <w:szCs w:val="22"/>
        </w:rPr>
      </w:pPr>
      <w:r>
        <w:rPr>
          <w:sz w:val="22"/>
          <w:szCs w:val="22"/>
        </w:rPr>
        <w:t>4.1</w:t>
      </w:r>
      <w:r>
        <w:rPr>
          <w:sz w:val="22"/>
          <w:szCs w:val="22"/>
        </w:rPr>
        <w:tab/>
      </w:r>
      <w:r w:rsidRPr="00883E60">
        <w:rPr>
          <w:sz w:val="22"/>
          <w:szCs w:val="22"/>
        </w:rPr>
        <w:t>For the Contracting Authority:</w:t>
      </w:r>
    </w:p>
    <w:p w14:paraId="204CADA4" w14:textId="77777777" w:rsidR="00166194" w:rsidRPr="00883E60" w:rsidRDefault="009153D5">
      <w:pPr>
        <w:pBdr>
          <w:top w:val="nil"/>
          <w:left w:val="nil"/>
          <w:bottom w:val="nil"/>
          <w:right w:val="nil"/>
          <w:between w:val="nil"/>
        </w:pBdr>
        <w:ind w:left="993"/>
        <w:jc w:val="both"/>
        <w:rPr>
          <w:color w:val="000000"/>
          <w:sz w:val="22"/>
          <w:szCs w:val="22"/>
        </w:rPr>
      </w:pPr>
      <w:r w:rsidRPr="00883E60">
        <w:rPr>
          <w:color w:val="000000"/>
          <w:sz w:val="22"/>
          <w:szCs w:val="22"/>
        </w:rPr>
        <w:t xml:space="preserve">&lt;Contact </w:t>
      </w:r>
      <w:r w:rsidRPr="00883E60">
        <w:rPr>
          <w:color w:val="000000"/>
          <w:sz w:val="22"/>
          <w:szCs w:val="22"/>
          <w:highlight w:val="yellow"/>
        </w:rPr>
        <w:t>name</w:t>
      </w:r>
      <w:r w:rsidRPr="00883E60">
        <w:rPr>
          <w:color w:val="000000"/>
          <w:sz w:val="22"/>
          <w:szCs w:val="22"/>
        </w:rPr>
        <w:br/>
        <w:t>Address</w:t>
      </w:r>
      <w:r w:rsidRPr="00883E60">
        <w:rPr>
          <w:color w:val="000000"/>
          <w:sz w:val="22"/>
          <w:szCs w:val="22"/>
        </w:rPr>
        <w:br/>
        <w:t>E-mail&gt;</w:t>
      </w:r>
    </w:p>
    <w:p w14:paraId="38AE28E5" w14:textId="77777777" w:rsidR="00166194" w:rsidRDefault="00166194">
      <w:pPr>
        <w:pBdr>
          <w:top w:val="nil"/>
          <w:left w:val="nil"/>
          <w:bottom w:val="nil"/>
          <w:right w:val="nil"/>
          <w:between w:val="nil"/>
        </w:pBdr>
        <w:ind w:left="993"/>
        <w:jc w:val="both"/>
        <w:rPr>
          <w:color w:val="000000"/>
          <w:sz w:val="22"/>
          <w:szCs w:val="22"/>
        </w:rPr>
      </w:pPr>
    </w:p>
    <w:p w14:paraId="0C63BB80" w14:textId="77777777" w:rsidR="00166194" w:rsidRDefault="009153D5">
      <w:pPr>
        <w:pBdr>
          <w:top w:val="nil"/>
          <w:left w:val="nil"/>
          <w:bottom w:val="nil"/>
          <w:right w:val="nil"/>
          <w:between w:val="nil"/>
        </w:pBdr>
        <w:ind w:left="993"/>
        <w:jc w:val="both"/>
        <w:rPr>
          <w:color w:val="000000"/>
          <w:sz w:val="22"/>
          <w:szCs w:val="22"/>
        </w:rPr>
      </w:pPr>
      <w:r>
        <w:rPr>
          <w:color w:val="000000"/>
          <w:sz w:val="22"/>
          <w:szCs w:val="22"/>
        </w:rPr>
        <w:t>For the Contractor:</w:t>
      </w:r>
    </w:p>
    <w:p w14:paraId="691CDCF6" w14:textId="77777777" w:rsidR="00166194" w:rsidRPr="00883E60" w:rsidRDefault="009153D5">
      <w:pPr>
        <w:pBdr>
          <w:top w:val="nil"/>
          <w:left w:val="nil"/>
          <w:bottom w:val="nil"/>
          <w:right w:val="nil"/>
          <w:between w:val="nil"/>
        </w:pBdr>
        <w:ind w:left="993"/>
        <w:jc w:val="both"/>
        <w:rPr>
          <w:color w:val="000000"/>
          <w:sz w:val="22"/>
          <w:szCs w:val="22"/>
        </w:rPr>
      </w:pPr>
      <w:r w:rsidRPr="00883E60">
        <w:rPr>
          <w:color w:val="000000"/>
          <w:sz w:val="22"/>
          <w:szCs w:val="22"/>
        </w:rPr>
        <w:t xml:space="preserve">&lt;Contact </w:t>
      </w:r>
      <w:r w:rsidRPr="00883E60">
        <w:rPr>
          <w:color w:val="000000"/>
          <w:sz w:val="22"/>
          <w:szCs w:val="22"/>
          <w:highlight w:val="yellow"/>
        </w:rPr>
        <w:t>name</w:t>
      </w:r>
      <w:r w:rsidRPr="00883E60">
        <w:rPr>
          <w:color w:val="000000"/>
          <w:sz w:val="22"/>
          <w:szCs w:val="22"/>
        </w:rPr>
        <w:br/>
        <w:t>Address</w:t>
      </w:r>
      <w:r w:rsidRPr="00883E60">
        <w:rPr>
          <w:color w:val="000000"/>
          <w:sz w:val="22"/>
          <w:szCs w:val="22"/>
        </w:rPr>
        <w:br/>
        <w:t>E-mail&gt;</w:t>
      </w:r>
    </w:p>
    <w:p w14:paraId="1355C3CE" w14:textId="77777777" w:rsidR="00166194" w:rsidRDefault="00166194">
      <w:pPr>
        <w:spacing w:before="120" w:after="120"/>
        <w:ind w:left="1134" w:hanging="567"/>
        <w:rPr>
          <w:sz w:val="22"/>
          <w:szCs w:val="22"/>
        </w:rPr>
      </w:pPr>
      <w:bookmarkStart w:id="3" w:name="_3znysh7" w:colFirst="0" w:colLast="0"/>
      <w:bookmarkEnd w:id="3"/>
    </w:p>
    <w:p w14:paraId="5C4561AB" w14:textId="4D37995B" w:rsidR="00166194" w:rsidRDefault="009153D5">
      <w:pPr>
        <w:spacing w:before="240"/>
        <w:ind w:left="1134" w:hanging="1134"/>
        <w:jc w:val="both"/>
        <w:rPr>
          <w:b/>
        </w:rPr>
      </w:pPr>
      <w:r>
        <w:rPr>
          <w:b/>
        </w:rPr>
        <w:t>Article 5</w:t>
      </w:r>
      <w:r>
        <w:rPr>
          <w:b/>
        </w:rPr>
        <w:tab/>
        <w:t>Supervisor and Supervisor’s representative</w:t>
      </w:r>
    </w:p>
    <w:p w14:paraId="69031498" w14:textId="101966CC" w:rsidR="00883E60" w:rsidRDefault="00883E60" w:rsidP="00883E60">
      <w:pPr>
        <w:spacing w:before="240"/>
        <w:ind w:left="1134"/>
        <w:jc w:val="both"/>
      </w:pPr>
      <w:r w:rsidRPr="00883E60">
        <w:t>The Supervisor and the Supervisor's Representative shall obtain a written approval of the Contracting Authority prior to taking any of the following actions specified in the General Conditions:</w:t>
      </w:r>
    </w:p>
    <w:p w14:paraId="6CC0C0EC" w14:textId="7C798B79" w:rsidR="00166194" w:rsidRDefault="009153D5">
      <w:pPr>
        <w:spacing w:before="120" w:after="120"/>
        <w:ind w:left="1134" w:hanging="567"/>
        <w:jc w:val="both"/>
        <w:rPr>
          <w:sz w:val="22"/>
          <w:szCs w:val="22"/>
        </w:rPr>
      </w:pPr>
      <w:r>
        <w:rPr>
          <w:sz w:val="22"/>
          <w:szCs w:val="22"/>
        </w:rPr>
        <w:t>5.2</w:t>
      </w:r>
      <w:r>
        <w:rPr>
          <w:sz w:val="22"/>
          <w:szCs w:val="22"/>
        </w:rPr>
        <w:tab/>
      </w:r>
      <w:r w:rsidR="00883E60" w:rsidRPr="00883E60">
        <w:rPr>
          <w:sz w:val="22"/>
          <w:szCs w:val="22"/>
        </w:rPr>
        <w:t>Approve additional costs determined under the Article 21 of the General Conditions;</w:t>
      </w:r>
    </w:p>
    <w:p w14:paraId="39B61BD7" w14:textId="6EC8949A" w:rsidR="00166194" w:rsidRDefault="009153D5">
      <w:pPr>
        <w:spacing w:before="120" w:after="120"/>
        <w:ind w:left="1134" w:hanging="567"/>
        <w:jc w:val="both"/>
        <w:rPr>
          <w:sz w:val="22"/>
          <w:szCs w:val="22"/>
        </w:rPr>
      </w:pPr>
      <w:r>
        <w:rPr>
          <w:sz w:val="22"/>
          <w:szCs w:val="22"/>
        </w:rPr>
        <w:t>5.3</w:t>
      </w:r>
      <w:r>
        <w:rPr>
          <w:sz w:val="22"/>
          <w:szCs w:val="22"/>
        </w:rPr>
        <w:tab/>
      </w:r>
      <w:r w:rsidR="00883E60" w:rsidRPr="00883E60">
        <w:rPr>
          <w:sz w:val="22"/>
          <w:szCs w:val="22"/>
        </w:rPr>
        <w:t>Approve any extension of time determined under the Article 35 of the General Conditions;</w:t>
      </w:r>
    </w:p>
    <w:p w14:paraId="1A56D58F" w14:textId="490ED435" w:rsidR="00166194" w:rsidRDefault="009153D5">
      <w:pPr>
        <w:spacing w:before="120" w:after="120"/>
        <w:ind w:left="1134" w:hanging="567"/>
        <w:jc w:val="both"/>
        <w:rPr>
          <w:sz w:val="22"/>
          <w:szCs w:val="22"/>
        </w:rPr>
      </w:pPr>
      <w:r>
        <w:rPr>
          <w:sz w:val="22"/>
          <w:szCs w:val="22"/>
        </w:rPr>
        <w:t>5.4</w:t>
      </w:r>
      <w:r>
        <w:rPr>
          <w:sz w:val="22"/>
          <w:szCs w:val="22"/>
        </w:rPr>
        <w:tab/>
      </w:r>
      <w:r w:rsidR="00883E60" w:rsidRPr="00883E60">
        <w:rPr>
          <w:sz w:val="22"/>
          <w:szCs w:val="22"/>
        </w:rPr>
        <w:t>Approve any modification of the Contract and/or issuing the Administrative Order under the Articles 33 and 37 of the General Conditions</w:t>
      </w:r>
    </w:p>
    <w:p w14:paraId="104B893F" w14:textId="77777777" w:rsidR="00166194" w:rsidRDefault="00166194" w:rsidP="00C679D2">
      <w:pPr>
        <w:spacing w:before="120" w:after="120"/>
        <w:jc w:val="both"/>
        <w:rPr>
          <w:color w:val="000000"/>
          <w:sz w:val="22"/>
          <w:szCs w:val="22"/>
        </w:rPr>
      </w:pPr>
      <w:bookmarkStart w:id="4" w:name="_2et92p0" w:colFirst="0" w:colLast="0"/>
      <w:bookmarkEnd w:id="4"/>
    </w:p>
    <w:p w14:paraId="3CDCF580" w14:textId="77777777" w:rsidR="00166194" w:rsidRDefault="009153D5">
      <w:pPr>
        <w:spacing w:before="240"/>
        <w:ind w:left="1134" w:hanging="1134"/>
        <w:jc w:val="both"/>
      </w:pPr>
      <w:r>
        <w:rPr>
          <w:b/>
        </w:rPr>
        <w:t>Article 8</w:t>
      </w:r>
      <w:r>
        <w:rPr>
          <w:b/>
        </w:rPr>
        <w:tab/>
        <w:t>Documents to be provided</w:t>
      </w:r>
    </w:p>
    <w:p w14:paraId="66C03343" w14:textId="5584512F" w:rsidR="00166194" w:rsidRDefault="009153D5" w:rsidP="00883E60">
      <w:pPr>
        <w:spacing w:before="120" w:after="120"/>
        <w:ind w:left="1134" w:hanging="567"/>
        <w:jc w:val="both"/>
        <w:rPr>
          <w:sz w:val="22"/>
          <w:szCs w:val="22"/>
        </w:rPr>
      </w:pPr>
      <w:r>
        <w:rPr>
          <w:sz w:val="22"/>
          <w:szCs w:val="22"/>
        </w:rPr>
        <w:t>8.1</w:t>
      </w:r>
      <w:r>
        <w:rPr>
          <w:sz w:val="22"/>
          <w:szCs w:val="22"/>
        </w:rPr>
        <w:tab/>
      </w:r>
      <w:r w:rsidR="00883E60" w:rsidRPr="00883E60">
        <w:rPr>
          <w:sz w:val="22"/>
          <w:szCs w:val="22"/>
        </w:rPr>
        <w:t>The contracting authority and the supervisor shall provide to the contractor, free of charge, a copy of the drawings prepared for the implementation of tasks as well as two copies of the specifications and other contract documents.</w:t>
      </w:r>
    </w:p>
    <w:p w14:paraId="767B888C" w14:textId="77777777" w:rsidR="00166194" w:rsidRDefault="009153D5">
      <w:pPr>
        <w:tabs>
          <w:tab w:val="left" w:pos="1134"/>
        </w:tabs>
        <w:spacing w:before="240" w:after="120"/>
        <w:jc w:val="both"/>
        <w:rPr>
          <w:sz w:val="22"/>
          <w:szCs w:val="22"/>
        </w:rPr>
      </w:pPr>
      <w:r>
        <w:rPr>
          <w:b/>
          <w:sz w:val="22"/>
          <w:szCs w:val="22"/>
        </w:rPr>
        <w:t>Article 12</w:t>
      </w:r>
      <w:r>
        <w:rPr>
          <w:b/>
          <w:sz w:val="22"/>
          <w:szCs w:val="22"/>
        </w:rPr>
        <w:tab/>
        <w:t>General Obligations</w:t>
      </w:r>
    </w:p>
    <w:p w14:paraId="7C3262AF" w14:textId="502B5BA7" w:rsidR="00166194" w:rsidRPr="00883E60" w:rsidRDefault="009153D5" w:rsidP="00312110">
      <w:pPr>
        <w:tabs>
          <w:tab w:val="left" w:pos="426"/>
        </w:tabs>
        <w:spacing w:after="120"/>
        <w:ind w:left="1276" w:hanging="556"/>
        <w:jc w:val="both"/>
        <w:rPr>
          <w:sz w:val="22"/>
          <w:szCs w:val="22"/>
        </w:rPr>
      </w:pPr>
      <w:r>
        <w:rPr>
          <w:sz w:val="22"/>
          <w:szCs w:val="22"/>
        </w:rPr>
        <w:lastRenderedPageBreak/>
        <w:t>12.9</w:t>
      </w:r>
      <w:r>
        <w:rPr>
          <w:sz w:val="22"/>
          <w:szCs w:val="22"/>
        </w:rPr>
        <w:tab/>
      </w:r>
      <w:r w:rsidRPr="00883E60">
        <w:rPr>
          <w:sz w:val="22"/>
          <w:szCs w:val="22"/>
        </w:rPr>
        <w:t xml:space="preserve">These activities must comply with the </w:t>
      </w:r>
      <w:r w:rsidR="0026396C" w:rsidRPr="00883E60">
        <w:rPr>
          <w:sz w:val="22"/>
          <w:szCs w:val="22"/>
        </w:rPr>
        <w:t xml:space="preserve">visibility </w:t>
      </w:r>
      <w:r w:rsidRPr="00883E60">
        <w:rPr>
          <w:sz w:val="22"/>
          <w:szCs w:val="22"/>
        </w:rPr>
        <w:t xml:space="preserve">rules lay down in </w:t>
      </w:r>
      <w:r w:rsidR="0026396C" w:rsidRPr="00883E60">
        <w:rPr>
          <w:sz w:val="22"/>
          <w:szCs w:val="22"/>
        </w:rPr>
        <w:t xml:space="preserve">Programme documents available at: </w:t>
      </w:r>
      <w:hyperlink r:id="rId7" w:history="1">
        <w:r w:rsidR="0026396C" w:rsidRPr="00883E60">
          <w:rPr>
            <w:rStyle w:val="Hyperlink"/>
            <w:sz w:val="22"/>
            <w:szCs w:val="22"/>
          </w:rPr>
          <w:t>https://interreg-hr-ba-me.eu/documents/implementation/</w:t>
        </w:r>
      </w:hyperlink>
      <w:r w:rsidR="0026396C" w:rsidRPr="00883E60">
        <w:rPr>
          <w:sz w:val="22"/>
          <w:szCs w:val="22"/>
        </w:rPr>
        <w:t xml:space="preserve"> .</w:t>
      </w:r>
    </w:p>
    <w:p w14:paraId="3400CF48" w14:textId="2A67FEDE" w:rsidR="00166194" w:rsidRDefault="009153D5">
      <w:pPr>
        <w:tabs>
          <w:tab w:val="left" w:pos="426"/>
        </w:tabs>
        <w:ind w:left="1134" w:right="-285" w:hanging="708"/>
        <w:rPr>
          <w:sz w:val="22"/>
          <w:szCs w:val="22"/>
        </w:rPr>
      </w:pPr>
      <w:r>
        <w:rPr>
          <w:sz w:val="22"/>
          <w:szCs w:val="22"/>
        </w:rPr>
        <w:tab/>
      </w:r>
    </w:p>
    <w:p w14:paraId="1E1CD2CD" w14:textId="77777777" w:rsidR="00166194" w:rsidRDefault="00166194">
      <w:pPr>
        <w:spacing w:after="120"/>
        <w:ind w:left="1276" w:hanging="556"/>
        <w:jc w:val="both"/>
        <w:rPr>
          <w:sz w:val="22"/>
          <w:szCs w:val="22"/>
        </w:rPr>
      </w:pPr>
    </w:p>
    <w:p w14:paraId="24915138" w14:textId="77777777" w:rsidR="00166194" w:rsidRDefault="009153D5">
      <w:pPr>
        <w:spacing w:before="240"/>
        <w:ind w:left="1276" w:hanging="1276"/>
        <w:jc w:val="both"/>
      </w:pPr>
      <w:r>
        <w:rPr>
          <w:b/>
        </w:rPr>
        <w:t>Article 15</w:t>
      </w:r>
      <w:r>
        <w:rPr>
          <w:b/>
        </w:rPr>
        <w:tab/>
        <w:t>Performance guarantee</w:t>
      </w:r>
    </w:p>
    <w:p w14:paraId="7DA4D0AD" w14:textId="223BBF4D" w:rsidR="00166194" w:rsidRDefault="009153D5" w:rsidP="00883E60">
      <w:pPr>
        <w:spacing w:before="120" w:after="120"/>
        <w:ind w:left="1276" w:hanging="709"/>
        <w:jc w:val="both"/>
        <w:rPr>
          <w:sz w:val="22"/>
          <w:szCs w:val="22"/>
        </w:rPr>
      </w:pPr>
      <w:r>
        <w:rPr>
          <w:sz w:val="22"/>
          <w:szCs w:val="22"/>
        </w:rPr>
        <w:t>15.1</w:t>
      </w:r>
      <w:r>
        <w:rPr>
          <w:sz w:val="22"/>
          <w:szCs w:val="22"/>
        </w:rPr>
        <w:tab/>
      </w:r>
      <w:r w:rsidR="00E95AAA" w:rsidRPr="00E95AAA">
        <w:rPr>
          <w:sz w:val="22"/>
          <w:szCs w:val="22"/>
        </w:rPr>
        <w:t xml:space="preserve">The amount of the performance guarantee will be </w:t>
      </w:r>
      <w:r w:rsidR="00E95AAA">
        <w:rPr>
          <w:sz w:val="22"/>
          <w:szCs w:val="22"/>
        </w:rPr>
        <w:t>5</w:t>
      </w:r>
      <w:r w:rsidR="00E95AAA" w:rsidRPr="00E95AAA">
        <w:rPr>
          <w:sz w:val="22"/>
          <w:szCs w:val="22"/>
        </w:rPr>
        <w:t>% of the amount of the Contract and any addenda thereto</w:t>
      </w:r>
    </w:p>
    <w:p w14:paraId="36E6745C" w14:textId="77777777" w:rsidR="00166194" w:rsidRDefault="009153D5">
      <w:pPr>
        <w:spacing w:before="240"/>
        <w:ind w:left="1276" w:hanging="1276"/>
        <w:jc w:val="both"/>
      </w:pPr>
      <w:r>
        <w:rPr>
          <w:b/>
        </w:rPr>
        <w:t>Article 16</w:t>
      </w:r>
      <w:r>
        <w:rPr>
          <w:b/>
        </w:rPr>
        <w:tab/>
        <w:t>Liabilities and Insurance</w:t>
      </w:r>
    </w:p>
    <w:p w14:paraId="24AFFF82" w14:textId="0DA4CE6B" w:rsidR="00166194" w:rsidRDefault="009153D5" w:rsidP="006A0C03">
      <w:pPr>
        <w:spacing w:before="240"/>
        <w:ind w:left="1134" w:hanging="1134"/>
        <w:jc w:val="both"/>
      </w:pPr>
      <w:r>
        <w:rPr>
          <w:b/>
        </w:rPr>
        <w:tab/>
      </w:r>
    </w:p>
    <w:p w14:paraId="1BC80457" w14:textId="52B44823" w:rsidR="00166194" w:rsidRDefault="009153D5" w:rsidP="006A0C03">
      <w:pPr>
        <w:tabs>
          <w:tab w:val="left" w:pos="1276"/>
        </w:tabs>
        <w:spacing w:before="240" w:after="120"/>
        <w:ind w:left="1276" w:hanging="992"/>
        <w:jc w:val="both"/>
        <w:rPr>
          <w:sz w:val="22"/>
          <w:szCs w:val="22"/>
        </w:rPr>
      </w:pPr>
      <w:r>
        <w:rPr>
          <w:sz w:val="22"/>
          <w:szCs w:val="22"/>
        </w:rPr>
        <w:t>16.1 a)</w:t>
      </w:r>
      <w:r>
        <w:rPr>
          <w:sz w:val="22"/>
          <w:szCs w:val="22"/>
        </w:rPr>
        <w:tab/>
      </w:r>
      <w:r w:rsidR="006A0C03" w:rsidRPr="006A0C03">
        <w:rPr>
          <w:sz w:val="22"/>
          <w:szCs w:val="22"/>
        </w:rPr>
        <w:t>By way of derogation from Article 16.1, a) paragraph 2, of the general conditions, compensation for damage to the works resulting from the contractor's liability in respect of the contracting authority is capped at an amount equal to the contract value.</w:t>
      </w:r>
    </w:p>
    <w:p w14:paraId="5DBAF705" w14:textId="5200D012" w:rsidR="00166194" w:rsidRPr="006A0C03" w:rsidRDefault="009153D5" w:rsidP="006A0C03">
      <w:pPr>
        <w:tabs>
          <w:tab w:val="left" w:pos="1276"/>
        </w:tabs>
        <w:spacing w:before="240" w:after="120"/>
        <w:ind w:left="1276" w:hanging="992"/>
        <w:jc w:val="both"/>
        <w:rPr>
          <w:sz w:val="22"/>
          <w:szCs w:val="22"/>
        </w:rPr>
      </w:pPr>
      <w:r>
        <w:rPr>
          <w:sz w:val="22"/>
          <w:szCs w:val="22"/>
        </w:rPr>
        <w:t>16.1 b)</w:t>
      </w:r>
      <w:r>
        <w:rPr>
          <w:sz w:val="22"/>
          <w:szCs w:val="22"/>
        </w:rPr>
        <w:tab/>
      </w:r>
      <w:r w:rsidR="006A0C03" w:rsidRPr="006A0C03">
        <w:rPr>
          <w:sz w:val="22"/>
          <w:szCs w:val="22"/>
        </w:rPr>
        <w:t>By way of derogation from Article 16.1(b), paragraph 2, of the general conditions, compensation for damage resulting from the contractor's liability in respect of the contracting authority is capped at an amount equal to the contract value</w:t>
      </w:r>
      <w:r w:rsidRPr="006A0C03">
        <w:rPr>
          <w:sz w:val="22"/>
          <w:szCs w:val="22"/>
        </w:rPr>
        <w:t>.</w:t>
      </w:r>
    </w:p>
    <w:p w14:paraId="68A35674" w14:textId="77777777" w:rsidR="00166194" w:rsidRDefault="00166194" w:rsidP="00C77070">
      <w:pPr>
        <w:tabs>
          <w:tab w:val="left" w:pos="1134"/>
        </w:tabs>
        <w:spacing w:before="240"/>
        <w:ind w:left="1276"/>
        <w:jc w:val="both"/>
        <w:rPr>
          <w:sz w:val="22"/>
          <w:szCs w:val="22"/>
          <w:highlight w:val="lightGray"/>
        </w:rPr>
      </w:pPr>
    </w:p>
    <w:p w14:paraId="5D387F99" w14:textId="77777777" w:rsidR="00166194" w:rsidRPr="006A0C03" w:rsidRDefault="009153D5" w:rsidP="00C77070">
      <w:pPr>
        <w:tabs>
          <w:tab w:val="left" w:pos="1134"/>
        </w:tabs>
        <w:spacing w:before="240"/>
        <w:ind w:left="284"/>
        <w:jc w:val="both"/>
        <w:rPr>
          <w:sz w:val="22"/>
          <w:szCs w:val="22"/>
        </w:rPr>
      </w:pPr>
      <w:r w:rsidRPr="006A0C03">
        <w:rPr>
          <w:sz w:val="22"/>
          <w:szCs w:val="22"/>
        </w:rPr>
        <w:t xml:space="preserve">16.2. </w:t>
      </w:r>
      <w:r w:rsidRPr="006A0C03">
        <w:rPr>
          <w:sz w:val="22"/>
          <w:szCs w:val="22"/>
        </w:rPr>
        <w:tab/>
        <w:t xml:space="preserve">  Insurance </w:t>
      </w:r>
    </w:p>
    <w:p w14:paraId="5B83FA28" w14:textId="77777777" w:rsidR="00166194" w:rsidRDefault="009153D5" w:rsidP="00C77070">
      <w:pPr>
        <w:tabs>
          <w:tab w:val="left" w:pos="1134"/>
        </w:tabs>
        <w:spacing w:before="240"/>
        <w:ind w:left="993"/>
        <w:jc w:val="both"/>
        <w:rPr>
          <w:sz w:val="22"/>
          <w:szCs w:val="22"/>
        </w:rPr>
      </w:pPr>
      <w:r w:rsidRPr="006A0C03">
        <w:rPr>
          <w:sz w:val="22"/>
          <w:szCs w:val="22"/>
        </w:rPr>
        <w:t xml:space="preserve">     No liability / insurance measures are required.</w:t>
      </w:r>
    </w:p>
    <w:p w14:paraId="1E9A9D82" w14:textId="4E9689A6" w:rsidR="00166194" w:rsidRDefault="009153D5">
      <w:pPr>
        <w:spacing w:before="240"/>
        <w:ind w:left="1276" w:hanging="1276"/>
        <w:jc w:val="both"/>
      </w:pPr>
      <w:r>
        <w:rPr>
          <w:b/>
        </w:rPr>
        <w:t>Article 17</w:t>
      </w:r>
      <w:r>
        <w:rPr>
          <w:b/>
        </w:rPr>
        <w:tab/>
        <w:t>Programme of implementation of tasks</w:t>
      </w:r>
      <w:r w:rsidR="006A0C03">
        <w:rPr>
          <w:b/>
        </w:rPr>
        <w:t xml:space="preserve"> – n/a</w:t>
      </w:r>
    </w:p>
    <w:p w14:paraId="35648219" w14:textId="77777777" w:rsidR="00166194" w:rsidRDefault="00166194">
      <w:pPr>
        <w:spacing w:before="120" w:after="120"/>
        <w:jc w:val="both"/>
        <w:rPr>
          <w:sz w:val="22"/>
          <w:szCs w:val="22"/>
        </w:rPr>
      </w:pPr>
      <w:bookmarkStart w:id="5" w:name="_2s8eyo1" w:colFirst="0" w:colLast="0"/>
      <w:bookmarkEnd w:id="5"/>
    </w:p>
    <w:p w14:paraId="3CEE862E" w14:textId="77777777" w:rsidR="00166194" w:rsidRDefault="009153D5">
      <w:pPr>
        <w:spacing w:before="240"/>
        <w:ind w:left="1276" w:hanging="1276"/>
        <w:jc w:val="both"/>
      </w:pPr>
      <w:r>
        <w:rPr>
          <w:b/>
        </w:rPr>
        <w:t>Article 34</w:t>
      </w:r>
      <w:r>
        <w:rPr>
          <w:b/>
        </w:rPr>
        <w:tab/>
        <w:t>Period of implementation of tasks</w:t>
      </w:r>
    </w:p>
    <w:p w14:paraId="259E6416" w14:textId="7436A65F" w:rsidR="00166194" w:rsidRDefault="009153D5">
      <w:pPr>
        <w:pStyle w:val="Title"/>
        <w:ind w:left="1276" w:hanging="709"/>
        <w:jc w:val="both"/>
        <w:rPr>
          <w:rFonts w:ascii="Times New Roman" w:eastAsia="Times New Roman" w:hAnsi="Times New Roman" w:cs="Times New Roman"/>
          <w:b w:val="0"/>
          <w:sz w:val="22"/>
          <w:szCs w:val="22"/>
        </w:rPr>
      </w:pPr>
      <w:bookmarkStart w:id="6" w:name="_1ksv4uv" w:colFirst="0" w:colLast="0"/>
      <w:bookmarkEnd w:id="6"/>
      <w:r>
        <w:rPr>
          <w:rFonts w:ascii="Times New Roman" w:eastAsia="Times New Roman" w:hAnsi="Times New Roman" w:cs="Times New Roman"/>
          <w:b w:val="0"/>
          <w:sz w:val="22"/>
          <w:szCs w:val="22"/>
        </w:rPr>
        <w:t>34.1</w:t>
      </w:r>
      <w:r>
        <w:rPr>
          <w:rFonts w:ascii="Times New Roman" w:eastAsia="Times New Roman" w:hAnsi="Times New Roman" w:cs="Times New Roman"/>
          <w:b w:val="0"/>
          <w:sz w:val="22"/>
          <w:szCs w:val="22"/>
        </w:rPr>
        <w:tab/>
      </w:r>
      <w:r w:rsidR="006A0C03" w:rsidRPr="006A0C03">
        <w:rPr>
          <w:rFonts w:ascii="Times New Roman" w:eastAsia="Times New Roman" w:hAnsi="Times New Roman" w:cs="Times New Roman"/>
          <w:b w:val="0"/>
          <w:sz w:val="22"/>
          <w:szCs w:val="22"/>
        </w:rPr>
        <w:t xml:space="preserve">The period of implementation of tasks shall be </w:t>
      </w:r>
      <w:r w:rsidR="00E95AAA">
        <w:rPr>
          <w:rFonts w:ascii="Times New Roman" w:eastAsia="Times New Roman" w:hAnsi="Times New Roman" w:cs="Times New Roman"/>
          <w:b w:val="0"/>
          <w:sz w:val="22"/>
          <w:szCs w:val="22"/>
        </w:rPr>
        <w:t>6</w:t>
      </w:r>
      <w:r w:rsidR="006A0C03">
        <w:rPr>
          <w:rFonts w:ascii="Times New Roman" w:eastAsia="Times New Roman" w:hAnsi="Times New Roman" w:cs="Times New Roman"/>
          <w:b w:val="0"/>
          <w:sz w:val="22"/>
          <w:szCs w:val="22"/>
        </w:rPr>
        <w:t xml:space="preserve"> </w:t>
      </w:r>
      <w:r w:rsidR="00E95AAA">
        <w:rPr>
          <w:rFonts w:ascii="Times New Roman" w:eastAsia="Times New Roman" w:hAnsi="Times New Roman" w:cs="Times New Roman"/>
          <w:b w:val="0"/>
          <w:sz w:val="22"/>
          <w:szCs w:val="22"/>
        </w:rPr>
        <w:t>months</w:t>
      </w:r>
    </w:p>
    <w:p w14:paraId="48725D82" w14:textId="77777777" w:rsidR="00166194" w:rsidRDefault="009153D5">
      <w:pPr>
        <w:spacing w:before="240"/>
        <w:ind w:left="1276" w:hanging="1276"/>
        <w:jc w:val="both"/>
      </w:pPr>
      <w:r>
        <w:rPr>
          <w:b/>
        </w:rPr>
        <w:t>Article 36</w:t>
      </w:r>
      <w:r>
        <w:rPr>
          <w:b/>
        </w:rPr>
        <w:tab/>
        <w:t>Delays in the implementation of tasks</w:t>
      </w:r>
    </w:p>
    <w:p w14:paraId="3778981E" w14:textId="7A6DD964" w:rsidR="00166194" w:rsidRDefault="009153D5" w:rsidP="006A0C03">
      <w:pPr>
        <w:spacing w:before="120" w:after="120"/>
        <w:ind w:left="1276" w:hanging="709"/>
        <w:jc w:val="both"/>
        <w:rPr>
          <w:sz w:val="22"/>
          <w:szCs w:val="22"/>
        </w:rPr>
      </w:pPr>
      <w:r>
        <w:rPr>
          <w:sz w:val="22"/>
          <w:szCs w:val="22"/>
        </w:rPr>
        <w:t>36.1</w:t>
      </w:r>
      <w:r>
        <w:rPr>
          <w:sz w:val="22"/>
          <w:szCs w:val="22"/>
        </w:rPr>
        <w:tab/>
      </w:r>
      <w:bookmarkStart w:id="7" w:name="_44sinio" w:colFirst="0" w:colLast="0"/>
      <w:bookmarkEnd w:id="7"/>
      <w:r w:rsidRPr="006A0C03">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10 % of the contract price or, if the contract is subdivided into phases, 10 % of the price of the phase concerned.</w:t>
      </w:r>
    </w:p>
    <w:p w14:paraId="4EFB5A69" w14:textId="77777777" w:rsidR="00166194" w:rsidRDefault="009153D5">
      <w:pPr>
        <w:spacing w:before="240"/>
        <w:ind w:left="1276" w:hanging="1276"/>
        <w:jc w:val="both"/>
      </w:pPr>
      <w:r>
        <w:rPr>
          <w:b/>
        </w:rPr>
        <w:t>Article 40</w:t>
      </w:r>
      <w:r>
        <w:rPr>
          <w:b/>
        </w:rPr>
        <w:tab/>
        <w:t>Origin and quality of works and materials</w:t>
      </w:r>
    </w:p>
    <w:p w14:paraId="1BC84DAE" w14:textId="77777777" w:rsidR="00166194" w:rsidRPr="00312110" w:rsidRDefault="009153D5" w:rsidP="00312110">
      <w:pPr>
        <w:pStyle w:val="Heading2"/>
        <w:keepNext w:val="0"/>
        <w:spacing w:before="120" w:after="120"/>
        <w:ind w:hanging="709"/>
        <w:rPr>
          <w:rFonts w:ascii="Times New Roman" w:eastAsia="Times New Roman" w:hAnsi="Times New Roman" w:cs="Times New Roman"/>
          <w:b w:val="0"/>
          <w:color w:val="000000"/>
          <w:sz w:val="22"/>
          <w:szCs w:val="22"/>
        </w:rPr>
      </w:pPr>
      <w:r>
        <w:rPr>
          <w:rFonts w:ascii="Times New Roman" w:eastAsia="Times New Roman" w:hAnsi="Times New Roman" w:cs="Times New Roman"/>
          <w:b w:val="0"/>
          <w:sz w:val="22"/>
          <w:szCs w:val="22"/>
        </w:rPr>
        <w:t>40.1</w:t>
      </w:r>
      <w:r>
        <w:rPr>
          <w:rFonts w:ascii="Times New Roman" w:eastAsia="Times New Roman" w:hAnsi="Times New Roman" w:cs="Times New Roman"/>
          <w:b w:val="0"/>
          <w:sz w:val="22"/>
          <w:szCs w:val="22"/>
        </w:rPr>
        <w:tab/>
      </w:r>
      <w:r w:rsidRPr="00312110">
        <w:rPr>
          <w:rFonts w:ascii="Times New Roman" w:eastAsia="Times New Roman" w:hAnsi="Times New Roman" w:cs="Times New Roman"/>
          <w:b w:val="0"/>
          <w:color w:val="000000"/>
          <w:sz w:val="22"/>
          <w:szCs w:val="22"/>
        </w:rPr>
        <w:t>All supplies under this contract may originate from any country.</w:t>
      </w:r>
      <w:r w:rsidR="00312110">
        <w:rPr>
          <w:rFonts w:ascii="Times New Roman" w:eastAsia="Times New Roman" w:hAnsi="Times New Roman" w:cs="Times New Roman"/>
          <w:b w:val="0"/>
          <w:color w:val="000000"/>
          <w:sz w:val="22"/>
          <w:szCs w:val="22"/>
        </w:rPr>
        <w:t xml:space="preserve"> </w:t>
      </w:r>
    </w:p>
    <w:p w14:paraId="6E58D663" w14:textId="77777777" w:rsidR="00166194" w:rsidRDefault="009153D5">
      <w:pPr>
        <w:spacing w:before="120" w:after="120"/>
        <w:ind w:left="1276" w:hanging="709"/>
        <w:jc w:val="both"/>
        <w:rPr>
          <w:sz w:val="22"/>
          <w:szCs w:val="22"/>
        </w:rPr>
      </w:pPr>
      <w:r>
        <w:rPr>
          <w:sz w:val="22"/>
          <w:szCs w:val="22"/>
        </w:rPr>
        <w:t>40.2</w:t>
      </w:r>
      <w:r>
        <w:rPr>
          <w:sz w:val="22"/>
          <w:szCs w:val="22"/>
        </w:rPr>
        <w:tab/>
        <w:t>The works and the objects, appliances, equipment or materials used in their construction must comply with:</w:t>
      </w:r>
    </w:p>
    <w:p w14:paraId="61258D6C" w14:textId="60C87AA7" w:rsidR="00166194" w:rsidRDefault="009153D5">
      <w:pPr>
        <w:ind w:left="1701" w:hanging="425"/>
        <w:jc w:val="both"/>
        <w:rPr>
          <w:sz w:val="22"/>
          <w:szCs w:val="22"/>
        </w:rPr>
      </w:pPr>
      <w:r>
        <w:rPr>
          <w:sz w:val="22"/>
          <w:szCs w:val="22"/>
        </w:rPr>
        <w:t>(*)</w:t>
      </w:r>
      <w:r>
        <w:rPr>
          <w:sz w:val="22"/>
          <w:szCs w:val="22"/>
        </w:rPr>
        <w:tab/>
        <w:t xml:space="preserve">the following specifications </w:t>
      </w:r>
      <w:r w:rsidR="006A0C03" w:rsidRPr="006A0C03">
        <w:rPr>
          <w:sz w:val="22"/>
          <w:szCs w:val="22"/>
        </w:rPr>
        <w:t>based the Technical design and specification</w:t>
      </w:r>
    </w:p>
    <w:p w14:paraId="2529A03B" w14:textId="77777777" w:rsidR="00166194" w:rsidRDefault="009153D5">
      <w:pPr>
        <w:spacing w:before="240"/>
        <w:ind w:left="1276" w:hanging="1276"/>
        <w:jc w:val="both"/>
      </w:pPr>
      <w:bookmarkStart w:id="8" w:name="_3j2qqm3" w:colFirst="0" w:colLast="0"/>
      <w:bookmarkEnd w:id="8"/>
      <w:r>
        <w:rPr>
          <w:b/>
        </w:rPr>
        <w:t>Article 44:</w:t>
      </w:r>
      <w:r>
        <w:rPr>
          <w:b/>
        </w:rPr>
        <w:tab/>
        <w:t>General principles for payments</w:t>
      </w:r>
    </w:p>
    <w:p w14:paraId="48F4C4AF" w14:textId="1DCD2931" w:rsidR="00166194" w:rsidRDefault="009153D5">
      <w:pPr>
        <w:tabs>
          <w:tab w:val="right" w:pos="9885"/>
        </w:tabs>
        <w:spacing w:before="120" w:after="120"/>
        <w:ind w:left="1276" w:hanging="709"/>
        <w:jc w:val="both"/>
        <w:rPr>
          <w:sz w:val="22"/>
          <w:szCs w:val="22"/>
        </w:rPr>
      </w:pPr>
      <w:r>
        <w:rPr>
          <w:sz w:val="22"/>
          <w:szCs w:val="22"/>
        </w:rPr>
        <w:t>44.1</w:t>
      </w:r>
      <w:r>
        <w:rPr>
          <w:sz w:val="22"/>
          <w:szCs w:val="22"/>
        </w:rPr>
        <w:tab/>
        <w:t>Payments shall be made i</w:t>
      </w:r>
      <w:r w:rsidRPr="006A0C03">
        <w:rPr>
          <w:sz w:val="22"/>
          <w:szCs w:val="22"/>
        </w:rPr>
        <w:t>n euro</w:t>
      </w:r>
      <w:r>
        <w:rPr>
          <w:sz w:val="22"/>
          <w:szCs w:val="22"/>
        </w:rPr>
        <w:t xml:space="preserve"> </w:t>
      </w:r>
    </w:p>
    <w:p w14:paraId="712A51D3" w14:textId="77777777" w:rsidR="00166194" w:rsidRDefault="009153D5">
      <w:pPr>
        <w:tabs>
          <w:tab w:val="right" w:pos="9885"/>
        </w:tabs>
        <w:ind w:left="1134" w:hanging="709"/>
        <w:jc w:val="both"/>
        <w:rPr>
          <w:sz w:val="22"/>
          <w:szCs w:val="22"/>
          <w:highlight w:val="lightGray"/>
        </w:rPr>
      </w:pPr>
      <w:r>
        <w:rPr>
          <w:sz w:val="22"/>
          <w:szCs w:val="22"/>
        </w:rPr>
        <w:tab/>
      </w:r>
    </w:p>
    <w:p w14:paraId="329BDCCD" w14:textId="77777777" w:rsidR="00166194" w:rsidRDefault="00166194">
      <w:pPr>
        <w:tabs>
          <w:tab w:val="right" w:pos="9885"/>
        </w:tabs>
        <w:spacing w:before="120" w:after="120"/>
        <w:ind w:left="1276" w:hanging="709"/>
        <w:jc w:val="both"/>
        <w:rPr>
          <w:sz w:val="22"/>
          <w:szCs w:val="22"/>
        </w:rPr>
      </w:pPr>
    </w:p>
    <w:p w14:paraId="20727C4A" w14:textId="77777777" w:rsidR="00166194" w:rsidRDefault="00166194">
      <w:pPr>
        <w:spacing w:before="120" w:after="120"/>
        <w:ind w:left="1276" w:hanging="709"/>
        <w:jc w:val="both"/>
        <w:rPr>
          <w:sz w:val="22"/>
          <w:szCs w:val="22"/>
        </w:rPr>
      </w:pPr>
    </w:p>
    <w:p w14:paraId="6316F839" w14:textId="77777777" w:rsidR="00166194" w:rsidRDefault="009153D5" w:rsidP="00C77070">
      <w:pPr>
        <w:spacing w:before="120" w:after="120"/>
        <w:ind w:left="1276" w:hanging="709"/>
        <w:jc w:val="both"/>
        <w:rPr>
          <w:sz w:val="22"/>
          <w:szCs w:val="22"/>
        </w:rPr>
      </w:pPr>
      <w:r>
        <w:rPr>
          <w:sz w:val="22"/>
          <w:szCs w:val="22"/>
        </w:rPr>
        <w:lastRenderedPageBreak/>
        <w:t>44.3</w:t>
      </w:r>
      <w:r>
        <w:rPr>
          <w:sz w:val="22"/>
          <w:szCs w:val="22"/>
        </w:rPr>
        <w:tab/>
      </w:r>
      <w:r w:rsidRPr="00CE31B0">
        <w:rPr>
          <w:sz w:val="22"/>
          <w:szCs w:val="22"/>
        </w:rPr>
        <w:t>By derogation, pre-financing payment to the Contractor for the lump-sum advance shall be made within 30 days. Other pre-financing payments to the Contractor shall be made within 90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p>
    <w:p w14:paraId="033D9EA4" w14:textId="77777777" w:rsidR="00166194" w:rsidRDefault="00166194" w:rsidP="00AB5E8E">
      <w:pPr>
        <w:jc w:val="both"/>
        <w:rPr>
          <w:sz w:val="22"/>
          <w:szCs w:val="22"/>
        </w:rPr>
      </w:pPr>
    </w:p>
    <w:p w14:paraId="6DFBBDAF" w14:textId="77777777" w:rsidR="00166194" w:rsidRDefault="009153D5">
      <w:pPr>
        <w:spacing w:before="240"/>
        <w:ind w:left="1276" w:hanging="1276"/>
        <w:jc w:val="both"/>
      </w:pPr>
      <w:r>
        <w:rPr>
          <w:b/>
        </w:rPr>
        <w:t>Article 46</w:t>
      </w:r>
      <w:r>
        <w:rPr>
          <w:b/>
        </w:rPr>
        <w:tab/>
        <w:t>Pre-financing</w:t>
      </w:r>
    </w:p>
    <w:p w14:paraId="6DA8E70C" w14:textId="783E9790" w:rsidR="00166194" w:rsidRDefault="009153D5">
      <w:pPr>
        <w:spacing w:before="120" w:after="120"/>
        <w:ind w:left="1276" w:hanging="709"/>
        <w:jc w:val="both"/>
        <w:rPr>
          <w:sz w:val="22"/>
          <w:szCs w:val="22"/>
        </w:rPr>
      </w:pPr>
      <w:r>
        <w:rPr>
          <w:sz w:val="22"/>
          <w:szCs w:val="22"/>
        </w:rPr>
        <w:t>46.1</w:t>
      </w:r>
      <w:r>
        <w:rPr>
          <w:sz w:val="22"/>
          <w:szCs w:val="22"/>
        </w:rPr>
        <w:tab/>
      </w:r>
      <w:r w:rsidR="00CE31B0" w:rsidRPr="00CE31B0">
        <w:rPr>
          <w:sz w:val="22"/>
          <w:szCs w:val="22"/>
        </w:rPr>
        <w:t>Pre-financing is</w:t>
      </w:r>
      <w:r w:rsidR="00E95AAA">
        <w:rPr>
          <w:sz w:val="22"/>
          <w:szCs w:val="22"/>
        </w:rPr>
        <w:t xml:space="preserve"> </w:t>
      </w:r>
      <w:r w:rsidR="00CE31B0" w:rsidRPr="00CE31B0">
        <w:rPr>
          <w:sz w:val="22"/>
          <w:szCs w:val="22"/>
        </w:rPr>
        <w:t>possible</w:t>
      </w:r>
      <w:r>
        <w:rPr>
          <w:sz w:val="22"/>
          <w:szCs w:val="22"/>
        </w:rPr>
        <w:t xml:space="preserve"> </w:t>
      </w:r>
    </w:p>
    <w:p w14:paraId="14495C56" w14:textId="3D17DCBA" w:rsidR="00E95AAA" w:rsidRDefault="00E95AAA">
      <w:pPr>
        <w:spacing w:before="120" w:after="120"/>
        <w:ind w:left="1276" w:hanging="709"/>
        <w:jc w:val="both"/>
        <w:rPr>
          <w:sz w:val="22"/>
          <w:szCs w:val="22"/>
        </w:rPr>
      </w:pPr>
      <w:r w:rsidRPr="00E95AAA">
        <w:rPr>
          <w:sz w:val="22"/>
          <w:szCs w:val="22"/>
        </w:rPr>
        <w:t>46.2</w:t>
      </w:r>
      <w:r>
        <w:rPr>
          <w:sz w:val="22"/>
          <w:szCs w:val="22"/>
        </w:rPr>
        <w:tab/>
        <w:t xml:space="preserve">If requested, the pre-financing amount will not exceed </w:t>
      </w:r>
      <w:r w:rsidR="009456A5">
        <w:rPr>
          <w:sz w:val="22"/>
          <w:szCs w:val="22"/>
        </w:rPr>
        <w:t>20</w:t>
      </w:r>
      <w:r>
        <w:rPr>
          <w:sz w:val="22"/>
          <w:szCs w:val="22"/>
        </w:rPr>
        <w:t>% of the contract price</w:t>
      </w:r>
    </w:p>
    <w:p w14:paraId="40006500" w14:textId="29965EA7" w:rsidR="00E95AAA" w:rsidRDefault="00E95AAA">
      <w:pPr>
        <w:spacing w:before="120" w:after="120"/>
        <w:ind w:left="1276" w:hanging="709"/>
        <w:jc w:val="both"/>
        <w:rPr>
          <w:sz w:val="22"/>
          <w:szCs w:val="22"/>
        </w:rPr>
      </w:pPr>
      <w:r w:rsidRPr="00E95AAA">
        <w:rPr>
          <w:sz w:val="22"/>
          <w:szCs w:val="22"/>
        </w:rPr>
        <w:t>46.3(c</w:t>
      </w:r>
      <w:proofErr w:type="gramStart"/>
      <w:r w:rsidRPr="00E95AAA">
        <w:rPr>
          <w:sz w:val="22"/>
          <w:szCs w:val="22"/>
        </w:rPr>
        <w:t>)</w:t>
      </w:r>
      <w:r>
        <w:rPr>
          <w:sz w:val="22"/>
          <w:szCs w:val="22"/>
        </w:rPr>
        <w:t xml:space="preserve">  The</w:t>
      </w:r>
      <w:proofErr w:type="gramEnd"/>
      <w:r>
        <w:rPr>
          <w:sz w:val="22"/>
          <w:szCs w:val="22"/>
        </w:rPr>
        <w:t xml:space="preserve"> </w:t>
      </w:r>
      <w:r w:rsidRPr="00E95AAA">
        <w:rPr>
          <w:sz w:val="22"/>
          <w:szCs w:val="22"/>
        </w:rPr>
        <w:t>pre-financing guarantee is required</w:t>
      </w:r>
      <w:r w:rsidR="006B57BF">
        <w:rPr>
          <w:sz w:val="22"/>
          <w:szCs w:val="22"/>
        </w:rPr>
        <w:t>, as per form attached</w:t>
      </w:r>
    </w:p>
    <w:p w14:paraId="7AE1B6BB" w14:textId="06D2D722" w:rsidR="00166194" w:rsidRDefault="00E95AAA">
      <w:pPr>
        <w:ind w:left="1701"/>
        <w:jc w:val="both"/>
        <w:rPr>
          <w:sz w:val="22"/>
          <w:szCs w:val="22"/>
        </w:rPr>
      </w:pPr>
      <w:bookmarkStart w:id="9" w:name="_4i7ojhp" w:colFirst="0" w:colLast="0"/>
      <w:bookmarkEnd w:id="9"/>
      <w:r>
        <w:rPr>
          <w:sz w:val="22"/>
          <w:szCs w:val="22"/>
        </w:rPr>
        <w:t xml:space="preserve"> </w:t>
      </w:r>
    </w:p>
    <w:p w14:paraId="402C2CD4" w14:textId="77777777" w:rsidR="00166194" w:rsidRDefault="009153D5">
      <w:pPr>
        <w:spacing w:before="240"/>
        <w:ind w:left="1276" w:hanging="1276"/>
        <w:jc w:val="both"/>
      </w:pPr>
      <w:r>
        <w:rPr>
          <w:b/>
        </w:rPr>
        <w:t>Article 47</w:t>
      </w:r>
      <w:r>
        <w:rPr>
          <w:b/>
        </w:rPr>
        <w:tab/>
        <w:t>Retention monies</w:t>
      </w:r>
    </w:p>
    <w:p w14:paraId="79C09575" w14:textId="54384783" w:rsidR="00166194" w:rsidRDefault="009153D5">
      <w:pPr>
        <w:spacing w:before="120" w:after="120"/>
        <w:ind w:left="1276" w:hanging="709"/>
        <w:jc w:val="both"/>
        <w:rPr>
          <w:sz w:val="22"/>
          <w:szCs w:val="22"/>
        </w:rPr>
      </w:pPr>
      <w:bookmarkStart w:id="10" w:name="_2xcytpi" w:colFirst="0" w:colLast="0"/>
      <w:bookmarkEnd w:id="10"/>
      <w:r>
        <w:rPr>
          <w:sz w:val="22"/>
          <w:szCs w:val="22"/>
        </w:rPr>
        <w:t>47.1</w:t>
      </w:r>
      <w:r>
        <w:rPr>
          <w:sz w:val="22"/>
          <w:szCs w:val="22"/>
        </w:rPr>
        <w:tab/>
      </w:r>
      <w:r w:rsidR="00CE31B0" w:rsidRPr="00CE31B0">
        <w:rPr>
          <w:sz w:val="22"/>
          <w:szCs w:val="22"/>
        </w:rPr>
        <w:t xml:space="preserve">The sum to be retained from interim payments to guarantee implementation of the contractor’s obligations during the </w:t>
      </w:r>
      <w:proofErr w:type="gramStart"/>
      <w:r w:rsidR="00CE31B0" w:rsidRPr="00CE31B0">
        <w:rPr>
          <w:sz w:val="22"/>
          <w:szCs w:val="22"/>
        </w:rPr>
        <w:t>defects</w:t>
      </w:r>
      <w:proofErr w:type="gramEnd"/>
      <w:r w:rsidR="00CE31B0" w:rsidRPr="00CE31B0">
        <w:rPr>
          <w:sz w:val="22"/>
          <w:szCs w:val="22"/>
        </w:rPr>
        <w:t xml:space="preserve"> liability period is 10 % of each instalment.</w:t>
      </w:r>
    </w:p>
    <w:p w14:paraId="6C329E8A" w14:textId="77777777" w:rsidR="00562229" w:rsidRDefault="00562229">
      <w:pPr>
        <w:spacing w:before="240"/>
        <w:ind w:left="1276" w:hanging="1276"/>
        <w:jc w:val="both"/>
        <w:rPr>
          <w:b/>
        </w:rPr>
      </w:pPr>
    </w:p>
    <w:p w14:paraId="6CF909D8" w14:textId="77777777" w:rsidR="00166194" w:rsidRDefault="009153D5">
      <w:pPr>
        <w:spacing w:before="240"/>
        <w:ind w:left="1276" w:hanging="1276"/>
        <w:jc w:val="both"/>
      </w:pPr>
      <w:r>
        <w:rPr>
          <w:b/>
        </w:rPr>
        <w:t>Article 48</w:t>
      </w:r>
      <w:r>
        <w:rPr>
          <w:b/>
        </w:rPr>
        <w:tab/>
        <w:t>Price revision</w:t>
      </w:r>
    </w:p>
    <w:p w14:paraId="28FB8B19" w14:textId="77777777" w:rsidR="00166194" w:rsidRDefault="00166194">
      <w:pPr>
        <w:spacing w:before="120" w:after="120"/>
        <w:ind w:left="1276" w:hanging="709"/>
        <w:rPr>
          <w:sz w:val="22"/>
          <w:szCs w:val="22"/>
        </w:rPr>
      </w:pPr>
    </w:p>
    <w:p w14:paraId="5513F9A6" w14:textId="77777777" w:rsidR="00166194" w:rsidRDefault="009153D5">
      <w:pPr>
        <w:spacing w:before="120" w:after="120"/>
        <w:ind w:left="1276" w:hanging="709"/>
        <w:rPr>
          <w:sz w:val="22"/>
          <w:szCs w:val="22"/>
        </w:rPr>
      </w:pPr>
      <w:r>
        <w:rPr>
          <w:sz w:val="22"/>
          <w:szCs w:val="22"/>
        </w:rPr>
        <w:t>48.2</w:t>
      </w:r>
      <w:r>
        <w:rPr>
          <w:sz w:val="22"/>
          <w:szCs w:val="22"/>
        </w:rPr>
        <w:tab/>
        <w:t xml:space="preserve">Prices may not be revised. </w:t>
      </w:r>
    </w:p>
    <w:p w14:paraId="7A5D3EA7" w14:textId="77777777" w:rsidR="00166194" w:rsidRDefault="009153D5">
      <w:pPr>
        <w:spacing w:before="240"/>
        <w:ind w:left="1276" w:hanging="1276"/>
        <w:jc w:val="both"/>
      </w:pPr>
      <w:r>
        <w:rPr>
          <w:b/>
        </w:rPr>
        <w:t>Article 49</w:t>
      </w:r>
      <w:r>
        <w:rPr>
          <w:b/>
        </w:rPr>
        <w:tab/>
        <w:t>Measurement</w:t>
      </w:r>
    </w:p>
    <w:p w14:paraId="66397557" w14:textId="77777777" w:rsidR="00166194" w:rsidRDefault="009153D5" w:rsidP="00C77070">
      <w:pPr>
        <w:spacing w:before="120" w:after="120"/>
        <w:ind w:left="1276" w:hanging="709"/>
        <w:jc w:val="both"/>
        <w:rPr>
          <w:sz w:val="22"/>
          <w:szCs w:val="22"/>
        </w:rPr>
      </w:pPr>
      <w:r>
        <w:rPr>
          <w:sz w:val="22"/>
          <w:szCs w:val="22"/>
        </w:rPr>
        <w:t>49.1</w:t>
      </w:r>
      <w:r>
        <w:rPr>
          <w:sz w:val="22"/>
          <w:szCs w:val="22"/>
        </w:rPr>
        <w:tab/>
      </w:r>
      <w:r w:rsidRPr="00C77070">
        <w:rPr>
          <w:sz w:val="22"/>
          <w:szCs w:val="22"/>
        </w:rPr>
        <w:t>This is a unit-price contract</w:t>
      </w:r>
      <w:r>
        <w:rPr>
          <w:sz w:val="22"/>
          <w:szCs w:val="22"/>
        </w:rPr>
        <w:t>.</w:t>
      </w:r>
    </w:p>
    <w:p w14:paraId="4557815E" w14:textId="77777777" w:rsidR="00166194" w:rsidRDefault="00166194" w:rsidP="00020F11">
      <w:pPr>
        <w:tabs>
          <w:tab w:val="left" w:pos="1843"/>
        </w:tabs>
        <w:spacing w:after="240"/>
        <w:ind w:left="1843"/>
        <w:jc w:val="both"/>
        <w:rPr>
          <w:sz w:val="22"/>
          <w:szCs w:val="22"/>
        </w:rPr>
      </w:pPr>
      <w:bookmarkStart w:id="11" w:name="_3whwml4" w:colFirst="0" w:colLast="0"/>
      <w:bookmarkEnd w:id="11"/>
    </w:p>
    <w:p w14:paraId="043777E4" w14:textId="77777777" w:rsidR="00166194" w:rsidRDefault="009153D5">
      <w:pPr>
        <w:spacing w:before="240"/>
        <w:ind w:left="1276" w:hanging="1276"/>
        <w:jc w:val="both"/>
      </w:pPr>
      <w:bookmarkStart w:id="12" w:name="_GoBack"/>
      <w:bookmarkEnd w:id="12"/>
      <w:r>
        <w:rPr>
          <w:b/>
        </w:rPr>
        <w:t>Article 60</w:t>
      </w:r>
      <w:r>
        <w:rPr>
          <w:b/>
        </w:rPr>
        <w:tab/>
        <w:t>Provisional acceptance</w:t>
      </w:r>
    </w:p>
    <w:p w14:paraId="5EFF14BB" w14:textId="662493B7" w:rsidR="00166194" w:rsidRDefault="009153D5">
      <w:pPr>
        <w:spacing w:before="120"/>
        <w:ind w:left="1276" w:hanging="709"/>
        <w:jc w:val="both"/>
        <w:rPr>
          <w:sz w:val="22"/>
          <w:szCs w:val="22"/>
        </w:rPr>
      </w:pPr>
      <w:bookmarkStart w:id="13" w:name="_49x2ik5" w:colFirst="0" w:colLast="0"/>
      <w:bookmarkEnd w:id="13"/>
      <w:r>
        <w:rPr>
          <w:sz w:val="22"/>
          <w:szCs w:val="22"/>
        </w:rPr>
        <w:t>60.1</w:t>
      </w:r>
      <w:r>
        <w:rPr>
          <w:sz w:val="22"/>
          <w:szCs w:val="22"/>
        </w:rPr>
        <w:tab/>
      </w:r>
      <w:r w:rsidR="00CE31B0" w:rsidRPr="00CE31B0">
        <w:rPr>
          <w:sz w:val="22"/>
          <w:szCs w:val="22"/>
        </w:rPr>
        <w:t>In complement to Article 60.1 of the general conditions the contracting authority will issue a certificate of provisional acceptance in line with national engineering legislations.</w:t>
      </w:r>
    </w:p>
    <w:p w14:paraId="7ACB3EE5" w14:textId="77777777" w:rsidR="00166194" w:rsidRDefault="009153D5">
      <w:pPr>
        <w:spacing w:before="240"/>
        <w:ind w:left="1276" w:hanging="1276"/>
        <w:jc w:val="both"/>
      </w:pPr>
      <w:r>
        <w:rPr>
          <w:b/>
        </w:rPr>
        <w:t>Article 61</w:t>
      </w:r>
      <w:r>
        <w:rPr>
          <w:b/>
        </w:rPr>
        <w:tab/>
        <w:t>Defects liability</w:t>
      </w:r>
    </w:p>
    <w:p w14:paraId="6238C5C9" w14:textId="77777777" w:rsidR="00166194" w:rsidRDefault="009153D5">
      <w:pPr>
        <w:spacing w:before="120" w:after="120"/>
        <w:ind w:left="1276" w:hanging="709"/>
        <w:jc w:val="both"/>
        <w:rPr>
          <w:sz w:val="22"/>
          <w:szCs w:val="22"/>
        </w:rPr>
      </w:pPr>
      <w:r>
        <w:rPr>
          <w:sz w:val="22"/>
          <w:szCs w:val="22"/>
        </w:rPr>
        <w:t>61.1</w:t>
      </w:r>
      <w:r>
        <w:rPr>
          <w:sz w:val="22"/>
          <w:szCs w:val="22"/>
        </w:rPr>
        <w:tab/>
        <w:t xml:space="preserve">The defects liability period is defined as the period commencing on the date of provisional acceptance, during which the Contractor is required to make good any effect in, or damage to, any part of the work which may appear or occur during this period as notify by the Supervisor or the Contracting Authority. The rights and obligations of the parties with regard to this </w:t>
      </w:r>
      <w:proofErr w:type="gramStart"/>
      <w:r>
        <w:rPr>
          <w:sz w:val="22"/>
          <w:szCs w:val="22"/>
        </w:rPr>
        <w:t>defects</w:t>
      </w:r>
      <w:proofErr w:type="gramEnd"/>
      <w:r>
        <w:rPr>
          <w:sz w:val="22"/>
          <w:szCs w:val="22"/>
        </w:rPr>
        <w:t xml:space="preserve"> liability period are laid down in Article 61 of the General Conditions. </w:t>
      </w:r>
    </w:p>
    <w:p w14:paraId="59CEBCCF" w14:textId="77777777" w:rsidR="00166194" w:rsidRDefault="009153D5">
      <w:pPr>
        <w:spacing w:before="240"/>
        <w:ind w:left="1276" w:hanging="1276"/>
        <w:jc w:val="both"/>
      </w:pPr>
      <w:r>
        <w:rPr>
          <w:b/>
        </w:rPr>
        <w:t>Article 68</w:t>
      </w:r>
      <w:r>
        <w:rPr>
          <w:b/>
        </w:rPr>
        <w:tab/>
        <w:t>Dispute settlement</w:t>
      </w:r>
    </w:p>
    <w:p w14:paraId="6B2E46C2" w14:textId="77777777" w:rsidR="00166194" w:rsidRDefault="009153D5">
      <w:pPr>
        <w:spacing w:before="120" w:after="120"/>
        <w:ind w:left="1276" w:hanging="709"/>
        <w:jc w:val="both"/>
        <w:rPr>
          <w:sz w:val="22"/>
          <w:szCs w:val="22"/>
        </w:rPr>
      </w:pPr>
      <w:r>
        <w:rPr>
          <w:sz w:val="22"/>
          <w:szCs w:val="22"/>
        </w:rPr>
        <w:t>68.4</w:t>
      </w:r>
      <w:r>
        <w:rPr>
          <w:sz w:val="22"/>
          <w:szCs w:val="22"/>
        </w:rPr>
        <w:tab/>
      </w:r>
    </w:p>
    <w:p w14:paraId="2D2546C8" w14:textId="224B68C7" w:rsidR="00166194" w:rsidRDefault="009153D5" w:rsidP="00C77070">
      <w:pPr>
        <w:spacing w:after="120"/>
        <w:jc w:val="both"/>
        <w:rPr>
          <w:sz w:val="22"/>
          <w:szCs w:val="22"/>
          <w:highlight w:val="magenta"/>
        </w:rPr>
      </w:pPr>
      <w:r>
        <w:rPr>
          <w:sz w:val="22"/>
          <w:szCs w:val="22"/>
        </w:rPr>
        <w:t>Any disputes arising out of or relating to this Contract which cannot be settled otherwise shall be referred to the exclusive jurisdiction o</w:t>
      </w:r>
      <w:r w:rsidRPr="00610B66">
        <w:rPr>
          <w:sz w:val="22"/>
          <w:szCs w:val="22"/>
        </w:rPr>
        <w:t>f court</w:t>
      </w:r>
      <w:r w:rsidR="00610B66" w:rsidRPr="00610B66">
        <w:rPr>
          <w:sz w:val="22"/>
          <w:szCs w:val="22"/>
        </w:rPr>
        <w:t xml:space="preserve"> of Montenegro</w:t>
      </w:r>
      <w:r w:rsidRPr="00610B66">
        <w:rPr>
          <w:sz w:val="22"/>
          <w:szCs w:val="22"/>
        </w:rPr>
        <w:t xml:space="preserve"> in a</w:t>
      </w:r>
      <w:r>
        <w:rPr>
          <w:sz w:val="22"/>
          <w:szCs w:val="22"/>
        </w:rPr>
        <w:t>ccordance with the national legislation of the state of the Contracting Authority</w:t>
      </w:r>
      <w:r>
        <w:rPr>
          <w:sz w:val="22"/>
          <w:szCs w:val="22"/>
          <w:highlight w:val="lightGray"/>
        </w:rPr>
        <w:t xml:space="preserve"> </w:t>
      </w:r>
    </w:p>
    <w:p w14:paraId="0A193A81" w14:textId="77777777" w:rsidR="00166194" w:rsidRDefault="00166194" w:rsidP="00C77070">
      <w:pPr>
        <w:spacing w:after="120"/>
        <w:jc w:val="both"/>
        <w:rPr>
          <w:sz w:val="22"/>
          <w:szCs w:val="22"/>
          <w:highlight w:val="lightGray"/>
        </w:rPr>
      </w:pPr>
    </w:p>
    <w:p w14:paraId="04E62429" w14:textId="77777777" w:rsidR="00166194" w:rsidRDefault="00166194" w:rsidP="00C77070">
      <w:pPr>
        <w:spacing w:before="120" w:after="120"/>
        <w:ind w:left="1276" w:hanging="709"/>
        <w:jc w:val="both"/>
        <w:rPr>
          <w:sz w:val="22"/>
          <w:szCs w:val="22"/>
        </w:rPr>
      </w:pPr>
    </w:p>
    <w:sectPr w:rsidR="00166194">
      <w:footerReference w:type="even" r:id="rId8"/>
      <w:footerReference w:type="default" r:id="rId9"/>
      <w:headerReference w:type="first" r:id="rId10"/>
      <w:footerReference w:type="first" r:id="rId11"/>
      <w:pgSz w:w="11907" w:h="16840"/>
      <w:pgMar w:top="1298" w:right="1298" w:bottom="1077" w:left="129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80742" w14:textId="77777777" w:rsidR="002E13DC" w:rsidRDefault="002E13DC">
      <w:r>
        <w:separator/>
      </w:r>
    </w:p>
  </w:endnote>
  <w:endnote w:type="continuationSeparator" w:id="0">
    <w:p w14:paraId="67A54572" w14:textId="77777777" w:rsidR="002E13DC" w:rsidRDefault="002E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33953" w14:textId="77777777" w:rsidR="00166194" w:rsidRDefault="009153D5">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66EB037C" w14:textId="77777777" w:rsidR="00166194" w:rsidRDefault="00166194">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B19BF" w14:textId="77777777" w:rsidR="00166194" w:rsidRDefault="009153D5">
    <w:pPr>
      <w:pBdr>
        <w:top w:val="nil"/>
        <w:left w:val="nil"/>
        <w:bottom w:val="nil"/>
        <w:right w:val="nil"/>
        <w:between w:val="nil"/>
      </w:pBdr>
      <w:tabs>
        <w:tab w:val="right" w:pos="9214"/>
      </w:tabs>
      <w:ind w:right="5"/>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1436D2">
      <w:rPr>
        <w:noProof/>
        <w:color w:val="000000"/>
        <w:sz w:val="18"/>
        <w:szCs w:val="18"/>
      </w:rPr>
      <w:t>8</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1436D2">
      <w:rPr>
        <w:noProof/>
        <w:color w:val="000000"/>
        <w:sz w:val="18"/>
        <w:szCs w:val="18"/>
      </w:rPr>
      <w:t>8</w:t>
    </w:r>
    <w:r>
      <w:rPr>
        <w:color w:val="000000"/>
        <w:sz w:val="18"/>
        <w:szCs w:val="18"/>
      </w:rPr>
      <w:fldChar w:fldCharType="end"/>
    </w:r>
  </w:p>
  <w:p w14:paraId="493772BA" w14:textId="77777777" w:rsidR="00166194" w:rsidRDefault="00166194">
    <w:pP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F01B0" w14:textId="77777777" w:rsidR="00166194" w:rsidRDefault="009153D5">
    <w:pPr>
      <w:pBdr>
        <w:top w:val="nil"/>
        <w:left w:val="nil"/>
        <w:bottom w:val="nil"/>
        <w:right w:val="nil"/>
        <w:between w:val="nil"/>
      </w:pBdr>
      <w:tabs>
        <w:tab w:val="right" w:pos="8931"/>
      </w:tabs>
      <w:ind w:right="6"/>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837ECF">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837ECF">
      <w:rPr>
        <w:noProof/>
        <w:color w:val="000000"/>
        <w:sz w:val="18"/>
        <w:szCs w:val="18"/>
      </w:rPr>
      <w:t>8</w:t>
    </w:r>
    <w:r>
      <w:rPr>
        <w:color w:val="000000"/>
        <w:sz w:val="18"/>
        <w:szCs w:val="18"/>
      </w:rPr>
      <w:fldChar w:fldCharType="end"/>
    </w:r>
  </w:p>
  <w:p w14:paraId="14109D86" w14:textId="77777777" w:rsidR="00166194" w:rsidRDefault="00166194">
    <w:pP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BAE7D" w14:textId="77777777" w:rsidR="002E13DC" w:rsidRDefault="002E13DC">
      <w:r>
        <w:separator/>
      </w:r>
    </w:p>
  </w:footnote>
  <w:footnote w:type="continuationSeparator" w:id="0">
    <w:p w14:paraId="2979DA29" w14:textId="77777777" w:rsidR="002E13DC" w:rsidRDefault="002E1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83C89" w14:textId="77777777" w:rsidR="00166194" w:rsidRDefault="009153D5">
    <w:pPr>
      <w:pBdr>
        <w:top w:val="nil"/>
        <w:left w:val="nil"/>
        <w:bottom w:val="nil"/>
        <w:right w:val="nil"/>
        <w:between w:val="nil"/>
      </w:pBdr>
      <w:tabs>
        <w:tab w:val="center" w:pos="4536"/>
        <w:tab w:val="right" w:pos="9072"/>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37ECF">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2C75877" w14:textId="4032CF55" w:rsidR="00D900A0" w:rsidRDefault="0026396C" w:rsidP="00D900A0">
    <w:pPr>
      <w:rPr>
        <w:b/>
        <w:bCs/>
        <w:sz w:val="20"/>
        <w:szCs w:val="20"/>
      </w:rPr>
    </w:pPr>
    <w:r>
      <w:rPr>
        <w:noProof/>
      </w:rPr>
      <w:drawing>
        <wp:inline distT="0" distB="0" distL="0" distR="0" wp14:anchorId="7848BFAD" wp14:editId="19EE4650">
          <wp:extent cx="2865120" cy="853440"/>
          <wp:effectExtent l="0" t="0" r="0" b="3810"/>
          <wp:docPr id="728902127"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02127" name="Picture 1" descr="A blue flag with yellow dots&#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95716"/>
    <w:multiLevelType w:val="multilevel"/>
    <w:tmpl w:val="57E2EA1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5870830"/>
    <w:multiLevelType w:val="multilevel"/>
    <w:tmpl w:val="8AA4571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37CA6F77"/>
    <w:multiLevelType w:val="multilevel"/>
    <w:tmpl w:val="1294225A"/>
    <w:lvl w:ilvl="0">
      <w:start w:val="1"/>
      <w:numFmt w:val="lowerLetter"/>
      <w:lvlText w:val="%1)"/>
      <w:lvlJc w:val="left"/>
      <w:pPr>
        <w:ind w:left="1259" w:hanging="360"/>
      </w:pPr>
      <w:rPr>
        <w:vertAlign w:val="baseline"/>
      </w:rPr>
    </w:lvl>
    <w:lvl w:ilvl="1">
      <w:start w:val="1"/>
      <w:numFmt w:val="lowerLetter"/>
      <w:lvlText w:val="%2."/>
      <w:lvlJc w:val="left"/>
      <w:pPr>
        <w:ind w:left="1979" w:hanging="360"/>
      </w:pPr>
      <w:rPr>
        <w:vertAlign w:val="baseline"/>
      </w:rPr>
    </w:lvl>
    <w:lvl w:ilvl="2">
      <w:start w:val="1"/>
      <w:numFmt w:val="lowerRoman"/>
      <w:lvlText w:val="%3."/>
      <w:lvlJc w:val="right"/>
      <w:pPr>
        <w:ind w:left="2699" w:hanging="180"/>
      </w:pPr>
      <w:rPr>
        <w:vertAlign w:val="baseline"/>
      </w:rPr>
    </w:lvl>
    <w:lvl w:ilvl="3">
      <w:start w:val="1"/>
      <w:numFmt w:val="decimal"/>
      <w:lvlText w:val="%4."/>
      <w:lvlJc w:val="left"/>
      <w:pPr>
        <w:ind w:left="3419" w:hanging="360"/>
      </w:pPr>
      <w:rPr>
        <w:vertAlign w:val="baseline"/>
      </w:rPr>
    </w:lvl>
    <w:lvl w:ilvl="4">
      <w:start w:val="1"/>
      <w:numFmt w:val="lowerLetter"/>
      <w:lvlText w:val="%5."/>
      <w:lvlJc w:val="left"/>
      <w:pPr>
        <w:ind w:left="4139" w:hanging="360"/>
      </w:pPr>
      <w:rPr>
        <w:vertAlign w:val="baseline"/>
      </w:rPr>
    </w:lvl>
    <w:lvl w:ilvl="5">
      <w:start w:val="1"/>
      <w:numFmt w:val="lowerRoman"/>
      <w:lvlText w:val="%6."/>
      <w:lvlJc w:val="right"/>
      <w:pPr>
        <w:ind w:left="4859" w:hanging="180"/>
      </w:pPr>
      <w:rPr>
        <w:vertAlign w:val="baseline"/>
      </w:rPr>
    </w:lvl>
    <w:lvl w:ilvl="6">
      <w:start w:val="1"/>
      <w:numFmt w:val="decimal"/>
      <w:lvlText w:val="%7."/>
      <w:lvlJc w:val="left"/>
      <w:pPr>
        <w:ind w:left="5579" w:hanging="360"/>
      </w:pPr>
      <w:rPr>
        <w:vertAlign w:val="baseline"/>
      </w:rPr>
    </w:lvl>
    <w:lvl w:ilvl="7">
      <w:start w:val="1"/>
      <w:numFmt w:val="lowerLetter"/>
      <w:lvlText w:val="%8."/>
      <w:lvlJc w:val="left"/>
      <w:pPr>
        <w:ind w:left="6299" w:hanging="360"/>
      </w:pPr>
      <w:rPr>
        <w:vertAlign w:val="baseline"/>
      </w:rPr>
    </w:lvl>
    <w:lvl w:ilvl="8">
      <w:start w:val="1"/>
      <w:numFmt w:val="lowerRoman"/>
      <w:lvlText w:val="%9."/>
      <w:lvlJc w:val="right"/>
      <w:pPr>
        <w:ind w:left="7019" w:hanging="180"/>
      </w:pPr>
      <w:rPr>
        <w:vertAlign w:val="baseline"/>
      </w:rPr>
    </w:lvl>
  </w:abstractNum>
  <w:abstractNum w:abstractNumId="3" w15:restartNumberingAfterBreak="0">
    <w:nsid w:val="614B3277"/>
    <w:multiLevelType w:val="multilevel"/>
    <w:tmpl w:val="89924AE0"/>
    <w:lvl w:ilvl="0">
      <w:start w:val="1"/>
      <w:numFmt w:val="lowerLetter"/>
      <w:lvlText w:val="%1)"/>
      <w:lvlJc w:val="left"/>
      <w:pPr>
        <w:ind w:left="1259" w:hanging="360"/>
      </w:pPr>
      <w:rPr>
        <w:vertAlign w:val="baseline"/>
      </w:rPr>
    </w:lvl>
    <w:lvl w:ilvl="1">
      <w:start w:val="1"/>
      <w:numFmt w:val="lowerLetter"/>
      <w:lvlText w:val="%2."/>
      <w:lvlJc w:val="left"/>
      <w:pPr>
        <w:ind w:left="1979" w:hanging="360"/>
      </w:pPr>
      <w:rPr>
        <w:vertAlign w:val="baseline"/>
      </w:rPr>
    </w:lvl>
    <w:lvl w:ilvl="2">
      <w:start w:val="1"/>
      <w:numFmt w:val="lowerRoman"/>
      <w:lvlText w:val="%3."/>
      <w:lvlJc w:val="right"/>
      <w:pPr>
        <w:ind w:left="2699" w:hanging="180"/>
      </w:pPr>
      <w:rPr>
        <w:vertAlign w:val="baseline"/>
      </w:rPr>
    </w:lvl>
    <w:lvl w:ilvl="3">
      <w:start w:val="1"/>
      <w:numFmt w:val="decimal"/>
      <w:lvlText w:val="%4."/>
      <w:lvlJc w:val="left"/>
      <w:pPr>
        <w:ind w:left="3419" w:hanging="360"/>
      </w:pPr>
      <w:rPr>
        <w:vertAlign w:val="baseline"/>
      </w:rPr>
    </w:lvl>
    <w:lvl w:ilvl="4">
      <w:start w:val="1"/>
      <w:numFmt w:val="lowerLetter"/>
      <w:lvlText w:val="%5."/>
      <w:lvlJc w:val="left"/>
      <w:pPr>
        <w:ind w:left="4139" w:hanging="360"/>
      </w:pPr>
      <w:rPr>
        <w:vertAlign w:val="baseline"/>
      </w:rPr>
    </w:lvl>
    <w:lvl w:ilvl="5">
      <w:start w:val="1"/>
      <w:numFmt w:val="lowerRoman"/>
      <w:lvlText w:val="%6."/>
      <w:lvlJc w:val="right"/>
      <w:pPr>
        <w:ind w:left="4859" w:hanging="180"/>
      </w:pPr>
      <w:rPr>
        <w:vertAlign w:val="baseline"/>
      </w:rPr>
    </w:lvl>
    <w:lvl w:ilvl="6">
      <w:start w:val="1"/>
      <w:numFmt w:val="decimal"/>
      <w:lvlText w:val="%7."/>
      <w:lvlJc w:val="left"/>
      <w:pPr>
        <w:ind w:left="5579" w:hanging="360"/>
      </w:pPr>
      <w:rPr>
        <w:vertAlign w:val="baseline"/>
      </w:rPr>
    </w:lvl>
    <w:lvl w:ilvl="7">
      <w:start w:val="1"/>
      <w:numFmt w:val="lowerLetter"/>
      <w:lvlText w:val="%8."/>
      <w:lvlJc w:val="left"/>
      <w:pPr>
        <w:ind w:left="6299" w:hanging="360"/>
      </w:pPr>
      <w:rPr>
        <w:vertAlign w:val="baseline"/>
      </w:rPr>
    </w:lvl>
    <w:lvl w:ilvl="8">
      <w:start w:val="1"/>
      <w:numFmt w:val="lowerRoman"/>
      <w:lvlText w:val="%9."/>
      <w:lvlJc w:val="right"/>
      <w:pPr>
        <w:ind w:left="7019" w:hanging="180"/>
      </w:pPr>
      <w:rPr>
        <w:vertAlign w:val="baseline"/>
      </w:rPr>
    </w:lvl>
  </w:abstractNum>
  <w:abstractNum w:abstractNumId="4" w15:restartNumberingAfterBreak="0">
    <w:nsid w:val="78DC5A27"/>
    <w:multiLevelType w:val="multilevel"/>
    <w:tmpl w:val="B0F64F1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194"/>
    <w:rsid w:val="00020F11"/>
    <w:rsid w:val="0008523B"/>
    <w:rsid w:val="000F0A89"/>
    <w:rsid w:val="001436D2"/>
    <w:rsid w:val="00166194"/>
    <w:rsid w:val="0026396C"/>
    <w:rsid w:val="002E13DC"/>
    <w:rsid w:val="00312110"/>
    <w:rsid w:val="003878DF"/>
    <w:rsid w:val="00562229"/>
    <w:rsid w:val="00610B66"/>
    <w:rsid w:val="006A0C03"/>
    <w:rsid w:val="006B57BF"/>
    <w:rsid w:val="00837ECF"/>
    <w:rsid w:val="00883E60"/>
    <w:rsid w:val="009153D5"/>
    <w:rsid w:val="009271EC"/>
    <w:rsid w:val="009456A5"/>
    <w:rsid w:val="00AB5E8E"/>
    <w:rsid w:val="00AF3FBA"/>
    <w:rsid w:val="00C679D2"/>
    <w:rsid w:val="00C77070"/>
    <w:rsid w:val="00CE31B0"/>
    <w:rsid w:val="00D900A0"/>
    <w:rsid w:val="00D946E8"/>
    <w:rsid w:val="00D96977"/>
    <w:rsid w:val="00DA7EE5"/>
    <w:rsid w:val="00E95AAA"/>
    <w:rsid w:val="00F36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1B33C"/>
  <w15:docId w15:val="{70E59DEC-ADB8-41BC-B358-549C9BF21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jc w:val="center"/>
      <w:outlineLvl w:val="0"/>
    </w:pPr>
    <w:rPr>
      <w:rFonts w:ascii="Arial" w:eastAsia="Arial" w:hAnsi="Arial" w:cs="Arial"/>
      <w:b/>
      <w:color w:val="FF0000"/>
      <w:sz w:val="28"/>
      <w:szCs w:val="28"/>
    </w:rPr>
  </w:style>
  <w:style w:type="paragraph" w:styleId="Heading2">
    <w:name w:val="heading 2"/>
    <w:basedOn w:val="Normal"/>
    <w:next w:val="Normal"/>
    <w:pPr>
      <w:keepNext/>
      <w:ind w:left="1276" w:hanging="425"/>
      <w:jc w:val="both"/>
      <w:outlineLvl w:val="1"/>
    </w:pPr>
    <w:rPr>
      <w:rFonts w:ascii="Arial" w:eastAsia="Arial" w:hAnsi="Arial" w:cs="Arial"/>
      <w:b/>
      <w:sz w:val="20"/>
      <w:szCs w:val="20"/>
    </w:rPr>
  </w:style>
  <w:style w:type="paragraph" w:styleId="Heading3">
    <w:name w:val="heading 3"/>
    <w:basedOn w:val="Normal"/>
    <w:next w:val="Normal"/>
    <w:pPr>
      <w:keepNext/>
      <w:jc w:val="center"/>
      <w:outlineLvl w:val="2"/>
    </w:pPr>
    <w:rPr>
      <w:rFonts w:ascii="Arial" w:eastAsia="Arial" w:hAnsi="Arial" w:cs="Arial"/>
      <w:b/>
      <w:color w:val="FF0000"/>
      <w:sz w:val="36"/>
      <w:szCs w:val="36"/>
    </w:rPr>
  </w:style>
  <w:style w:type="paragraph" w:styleId="Heading4">
    <w:name w:val="heading 4"/>
    <w:basedOn w:val="Normal"/>
    <w:next w:val="Normal"/>
    <w:pPr>
      <w:keepNext/>
      <w:spacing w:before="240" w:after="60"/>
      <w:outlineLvl w:val="3"/>
    </w:pPr>
    <w:rPr>
      <w:rFonts w:ascii="Arial" w:eastAsia="Arial" w:hAnsi="Arial" w:cs="Arial"/>
      <w:b/>
    </w:rPr>
  </w:style>
  <w:style w:type="paragraph" w:styleId="Heading5">
    <w:name w:val="heading 5"/>
    <w:basedOn w:val="Normal"/>
    <w:next w:val="Normal"/>
    <w:pPr>
      <w:keepNext/>
      <w:jc w:val="both"/>
      <w:outlineLvl w:val="4"/>
    </w:pPr>
    <w:rPr>
      <w:rFonts w:ascii="Arial" w:eastAsia="Arial" w:hAnsi="Arial" w:cs="Arial"/>
      <w:b/>
      <w:sz w:val="20"/>
      <w:szCs w:val="20"/>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after="120"/>
      <w:jc w:val="center"/>
    </w:pPr>
    <w:rPr>
      <w:rFonts w:ascii="Arial" w:eastAsia="Arial" w:hAnsi="Arial" w:cs="Arial"/>
      <w:b/>
      <w:sz w:val="28"/>
      <w:szCs w:val="28"/>
    </w:rPr>
  </w:style>
  <w:style w:type="paragraph" w:styleId="Subtitle">
    <w:name w:val="Subtitle"/>
    <w:basedOn w:val="Normal"/>
    <w:next w:val="Normal"/>
    <w:pPr>
      <w:spacing w:before="120" w:after="120"/>
      <w:jc w:val="center"/>
    </w:pPr>
    <w:rPr>
      <w:rFonts w:ascii="Arial" w:eastAsia="Arial" w:hAnsi="Arial" w:cs="Arial"/>
      <w:b/>
      <w:sz w:val="28"/>
      <w:szCs w:val="2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121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2110"/>
    <w:rPr>
      <w:rFonts w:ascii="Segoe UI" w:hAnsi="Segoe UI" w:cs="Segoe UI"/>
      <w:sz w:val="18"/>
      <w:szCs w:val="18"/>
    </w:rPr>
  </w:style>
  <w:style w:type="character" w:styleId="Hyperlink">
    <w:name w:val="Hyperlink"/>
    <w:basedOn w:val="DefaultParagraphFont"/>
    <w:uiPriority w:val="99"/>
    <w:unhideWhenUsed/>
    <w:rsid w:val="00312110"/>
    <w:rPr>
      <w:color w:val="0000FF" w:themeColor="hyperlink"/>
      <w:u w:val="single"/>
    </w:rPr>
  </w:style>
  <w:style w:type="paragraph" w:styleId="Header">
    <w:name w:val="header"/>
    <w:basedOn w:val="Normal"/>
    <w:link w:val="HeaderChar"/>
    <w:uiPriority w:val="99"/>
    <w:unhideWhenUsed/>
    <w:rsid w:val="00020F11"/>
    <w:pPr>
      <w:tabs>
        <w:tab w:val="center" w:pos="4703"/>
        <w:tab w:val="right" w:pos="9406"/>
      </w:tabs>
    </w:pPr>
  </w:style>
  <w:style w:type="character" w:customStyle="1" w:styleId="HeaderChar">
    <w:name w:val="Header Char"/>
    <w:basedOn w:val="DefaultParagraphFont"/>
    <w:link w:val="Header"/>
    <w:uiPriority w:val="99"/>
    <w:rsid w:val="00020F11"/>
  </w:style>
  <w:style w:type="character" w:styleId="UnresolvedMention">
    <w:name w:val="Unresolved Mention"/>
    <w:basedOn w:val="DefaultParagraphFont"/>
    <w:uiPriority w:val="99"/>
    <w:semiHidden/>
    <w:unhideWhenUsed/>
    <w:rsid w:val="002639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interreg-hr-ba-me.eu/documents/imple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827</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2</cp:revision>
  <dcterms:created xsi:type="dcterms:W3CDTF">2025-12-15T10:36:00Z</dcterms:created>
  <dcterms:modified xsi:type="dcterms:W3CDTF">2025-12-15T10:36:00Z</dcterms:modified>
</cp:coreProperties>
</file>